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Л 10.1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Насосы и вентиляторы являются одними из основных видов нагнетательных машин, применяемых в теплоэнергетике.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Насосы представляют собой устройства для транспорта несжимаемых сред, то есть жидкостей, и в энергетике применяются для перекачки сетевой, питательной, оборотной воды и иных рабочих тел.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Вентиляторы, в свою очередь, транспортируют сжимаемые среды, то есть газы. Однако, в отличие от компрессоров, степень повышения давления рабочего тела в таких машинах крайне мала. В энергетике вентиляторы применяются в системах отопительной вентиляции, подачи воздуха на горение и удаления дымового газа.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зависимости от конструкции насосы подразделяются на машины объемного и кинетического действия. Для первых характерен переменный объем рабочей камеры и высокая степень повышения давления. Для вторых – постоянный объем рабочей камеры и высокая производительность. Кроме того, машины кинетического действия подразделяются на центробежные, в которых рабочее тело движется в плоскости перпендикулярной валу, и осевые, где рабочее тело движется вдоль вала.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 основным уравнениям гидродинамики, описывающим течение рабочего тела, относят: уравнение неразрывности и уравнение Бернулли. Уравнение неразрывности описывает постоянство объемного расхода рабочего тела, проходящего через сечение, и позволяет оценивать скорость движения потока в разных точках системы. Уравнение Бернулли показывает связь статического, весового и динамического давлений по длине трубопровода.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Треугольники скоростей нагнетателей устанавливают взаимосвязь геометрических показателей рабочего колеса нагнетателя и развиваемой им работы. Принято выделять три характерные скорости: абсолютная, относительная и окружная. Наибольшее влияние на них оказывают: частота вращения, диаметр рабочего колеса и профиль лопаток.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Уравнение Эйлера включает в себя все три вышеназванные скорости и характеризует удельную работу, затрачиваемую на сжатие в нагнетателе. Оценивая физические процессы, происходящие в ступени нагнетателя, можно, в том числе рассчитать потери в рабочем колесе.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В зависимости от профиля принято выделять три типа лопаток: загнутые назад, радиальные и загнутые вперед. При этом для третьего типа характерны наибольшая удельная работа сжатия и степень повышения давления.  </w:t>
      </w: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 10.2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Элементами конструкции нагнетателей являются: рабочее колесо (или иной рабочий орган – поршень, плунжер и другие), вал, корпус, подшипники, системы смазки и уплотнений.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Основным конструктивным элементом центробежного насоса является крыльчатка, жестко закрепленная на валу. Внутри корпуса насоса имеется объемная камера в виде расширяющегося канала для отвода жидкости из крыльчатки во фланец выходного потока.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Принято выделять несколько типовых конструкций центробежных насосов. Конструкция типа К означает консольное исполнение, это один из самых простых видов насосов. Такие нагнетатели включают в себя одно рабочее колесо, которое обеспечивает движение перекачиваемой среды от основания лопаток к краю объемной камеры под действием центробежных сил. В подобной конструкции патрубок всаса расположен, как правило, соосно с валом, а патрубок нагнетания – сверху вертикально на корпусе.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Конструкция типа Д характерна для насосов, обеспечивающих высокую производительность: от нескольких сотен до нескольких тысяч кубических метров в час. Буква Д в типе означает двухстороннюю подачу перекачиваемой среды на рабочее колесо. Такое решение позволяет компенсировать осевые усилия, характерные при работе нагнетателя. Насосы типа Д широко применяются в качестве сетевых на ТЭЦ и котельных.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Насосы типа П являются питательными и обеспечивают циркуляцию питательной воды в цикле ТЭЦ. Для машин данного типа характерно наличие нескольких рабочих колес, в среднем, от 5 до 10, что необходимо для обеспечения высокой степени повышения давления. В отличие от насоса типа Д компенсация осевых усилий здесь происходит за счет гидропяты – специального металлического барабана, для которого создается усилие, разнонаправленное с направлением сил, действующих в проточной части.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Центробежные вентиляторы имеют более простую конструкцию, нежели насосы. Однако, отличительной особенностью данных машин является наличие входного направляющего аппарата, который позволяет регулировать производительность.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Осевые вентиляторы также включают в себя рабочее колесо, корпус и подшипники. При этом система смазки подшипников данных машин, как правило, консистентная, а не принудительная, как это бывает у крупных насосов типа Д или П.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 10.3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Среди рабочих характеристик насосов и вентиляторов принято выделять: производительность, развиваемый напор или давление, КПД и затрачиваемую мощность. Для насосов дополнительной значимой характеристикой является кавитационный запас.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паспортах или руководствах по эксплуатации нагнетателей представлена визуализация всех ключевых характеристик от производительности. На графиках всегда отмечается рабочая область, в которой обеспечиваются проектные показатели работы машины при максимальной эффективности. Для центробежных насосов и вентиляторов характерно снижение развиваемого напора или давления при росте производительности.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Визуально характеристики вентиляторов похожие на аналогичные кривые насосов. Однако в силу того, что основным способом регулирования вентиляторов является изменение положения направляющего аппарата, визуализации подлежит семейство кривых при различном положении регулирующего органа.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Очевидно, что ни один нагнетатель не работает в постоянном режиме в течение всего срока службы. Методом определения характеристик машины на заданном режиме эксплуатации является построение графика, на котором совместно нанесены характеристики насоса и сети. Точка пересечения этих характеристик называется рабочей точкой, определяющей текущий напор и расход.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Данный метод применим и для групп нагнетателей, включенных параллельно. В этом случае, совместная характеристика нагнетателей увеличивается вдоль оси абсцисс пропорционально количеству подключенных машин.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Для последовательного включения подходит аналогичная логика, с тем отличием, что дополнительное включение нагнетателей в рабочую группу приводит к кратному росту развиваемого давления, а не производительности.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Известно два укрупненных способа регулирования производительности: через воздействие на сеть – дроссельное регулирование, через воздействие на нагнетатель – частотное регулирование. Дроссельное регулирование является самым простым, но и самым неэффективным способом регулирования, которое обеспечивается переменным положением регулирующей арматуры на нагнетательном участке трубопровода. Визуально это приводит к смещению рабочей точки вправо – при открытии арматуры и влево – при закрытии арматуры.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Частотное регулирование, в свою очередь, осуществляется путем воздействия на частоту вращения вала нагнетателя. Этот способ является более эффективным в эксплуатации, однако, приводит к росту капитальных затрат на агрегат по причине необходимости в покупке дополнительного устройства: частотно-регулируемого привода или гидромуфты. Визуально на графике строится семейство кривых, которые характерны для номинальной и пониженных частот вращения.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Байпасное регулирование можно отнести к частному случаю дроссельного регулирования, т.к. оно воздействует на сеть, а не на нагнетатель. Суть данного способа сводится к рециркуляции избыточного количества перекачиваемой среды по обводной линии – байпасу, от нагнетания к всасу.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Для вентиляторов дроссельное регулирование, как правило, применяется посредством изменения положения направляющего аппарата. При этом поворот лопаток направляющего аппарата может осуществляться как в ручном, так и в автоматическом режиме. Дополнительным плюсом для эксплуатирующей организации является то, что данный элемент производится на заводе-изготовителе вентилятора и при необходимости сразу включается в комплект поставки нагнетателя.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9D"/>
    <w:rsid w:val="00001B03"/>
    <w:rsid w:val="000842BE"/>
    <w:rsid w:val="000F5269"/>
    <w:rsid w:val="001003B5"/>
    <w:rsid w:val="001205E1"/>
    <w:rsid w:val="00233CEE"/>
    <w:rsid w:val="002F5D39"/>
    <w:rsid w:val="00316D41"/>
    <w:rsid w:val="003D1BDC"/>
    <w:rsid w:val="00422CC0"/>
    <w:rsid w:val="00431516"/>
    <w:rsid w:val="004544C7"/>
    <w:rsid w:val="004D1764"/>
    <w:rsid w:val="005859A4"/>
    <w:rsid w:val="005B375B"/>
    <w:rsid w:val="005B3EBF"/>
    <w:rsid w:val="005F0612"/>
    <w:rsid w:val="00632275"/>
    <w:rsid w:val="00697946"/>
    <w:rsid w:val="00697B34"/>
    <w:rsid w:val="006B1120"/>
    <w:rsid w:val="00735F0C"/>
    <w:rsid w:val="00781459"/>
    <w:rsid w:val="007F1EBE"/>
    <w:rsid w:val="00800A06"/>
    <w:rsid w:val="00844E2E"/>
    <w:rsid w:val="00864159"/>
    <w:rsid w:val="008D28C0"/>
    <w:rsid w:val="008E01DB"/>
    <w:rsid w:val="00950AEA"/>
    <w:rsid w:val="009D292B"/>
    <w:rsid w:val="00A445E9"/>
    <w:rsid w:val="00A622C7"/>
    <w:rsid w:val="00A967E7"/>
    <w:rsid w:val="00AA212B"/>
    <w:rsid w:val="00AD1A41"/>
    <w:rsid w:val="00B2218E"/>
    <w:rsid w:val="00B53444"/>
    <w:rsid w:val="00B57DF5"/>
    <w:rsid w:val="00BE1057"/>
    <w:rsid w:val="00C45798"/>
    <w:rsid w:val="00CB475E"/>
    <w:rsid w:val="00D87C5A"/>
    <w:rsid w:val="00D90288"/>
    <w:rsid w:val="00DC48A3"/>
    <w:rsid w:val="00DF6480"/>
    <w:rsid w:val="00E6239D"/>
    <w:rsid w:val="00E83261"/>
    <w:rsid w:val="00EE1B31"/>
    <w:rsid w:val="00F173B0"/>
    <w:rsid w:val="00F9200B"/>
    <w:rsid w:val="00FA01EF"/>
    <w:rsid w:val="00FB53E7"/>
    <w:rsid w:val="3B3C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1182</Words>
  <Characters>6738</Characters>
  <Lines>56</Lines>
  <Paragraphs>15</Paragraphs>
  <TotalTime>97</TotalTime>
  <ScaleCrop>false</ScaleCrop>
  <LinksUpToDate>false</LinksUpToDate>
  <CharactersWithSpaces>7905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2023-12-17T12:52:00Z</dcterms:created>
  <dc:creator>Александр Федюхин</dc:creator>
  <cp:lastModifiedBy>User</cp:lastModifiedBy>
  <dcterms:modified xsi:type="dcterms:W3CDTF">2024-03-26T08:43:17Z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7FEB55AB888C4509AAF50EE7D8BE0B35_13</vt:lpwstr>
  </property>
</Properties>
</file>